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387" w:rsidRPr="005D60BD" w:rsidRDefault="00A95018">
      <w:pPr>
        <w:rPr>
          <w:lang w:val="ru-RU"/>
        </w:rPr>
        <w:sectPr w:rsidR="00D66387" w:rsidRPr="005D60BD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5367799"/>
      <w:r>
        <w:rPr>
          <w:noProof/>
          <w:lang w:val="ru-RU" w:eastAsia="ru-RU"/>
        </w:rPr>
        <w:drawing>
          <wp:inline distT="0" distB="0" distL="0" distR="0" wp14:anchorId="545BE80B" wp14:editId="48094864">
            <wp:extent cx="6142747" cy="8686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48470" cy="86948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6387" w:rsidRPr="005D60BD" w:rsidRDefault="00EF29DD" w:rsidP="005D60BD">
      <w:pPr>
        <w:spacing w:after="0" w:line="264" w:lineRule="auto"/>
        <w:jc w:val="both"/>
        <w:rPr>
          <w:lang w:val="ru-RU"/>
        </w:rPr>
      </w:pPr>
      <w:bookmarkStart w:id="1" w:name="block-5367797"/>
      <w:bookmarkEnd w:id="0"/>
      <w:r w:rsidRPr="005D60B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66387" w:rsidRPr="005D60BD" w:rsidRDefault="00D66387">
      <w:pPr>
        <w:spacing w:after="0" w:line="264" w:lineRule="auto"/>
        <w:ind w:left="120"/>
        <w:jc w:val="both"/>
        <w:rPr>
          <w:lang w:val="ru-RU"/>
        </w:rPr>
      </w:pP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D60BD">
        <w:rPr>
          <w:rFonts w:ascii="Times New Roman" w:hAnsi="Times New Roman"/>
          <w:color w:val="000000"/>
          <w:sz w:val="28"/>
          <w:lang w:val="ru-RU"/>
        </w:rPr>
        <w:t>Учебный курс «Алгебра и начала математического анализа» является одним из наиболее значимых в программе среднего общего образования,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обучающихся на уровне, необходимом для освоения информатики, обществознания, истории, словесности и других дисциплин.</w:t>
      </w:r>
      <w:proofErr w:type="gramEnd"/>
      <w:r w:rsidRPr="005D60BD">
        <w:rPr>
          <w:rFonts w:ascii="Times New Roman" w:hAnsi="Times New Roman"/>
          <w:color w:val="000000"/>
          <w:sz w:val="28"/>
          <w:lang w:val="ru-RU"/>
        </w:rPr>
        <w:t xml:space="preserve"> В рамках данного учебного курса обучающиеся овладевают универсальным языком современной науки, которая формулирует свои достижения в математической форме. 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 xml:space="preserve">Учебный 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развития экономики и общественной жизни, позволяет ориентироваться в современных цифровых и компьютерных технологиях, уверенно использовать их для дальнейшего образования и в повседневной жизни. В то же время овладение абстрактными и логически строгими конструкциями алгебры и математического анализа развивает умение находить закономерности, обосновывать истинность, доказывать утверждения с помощью индукции и рассуждать дедуктивно, использовать обобщение и конкретизацию, абстрагирование и аналогию, формирует креативное и критическое мышление. 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В ходе изучения учебного курса «Алгебра и начала математического анализа» обучающиеся получают новый опыт решения прикладных задач, самостоятельного построения математических моделей реальных ситуаций, интерпретации полученных решений, знакомятся с примерами математических закономерностей в природе, науке и искусстве, с выдающимися математическими открытиями и их авторами.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 xml:space="preserve">Учебный 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требующей продолжительной концентрации внимания, самостоятельности, аккуратности и ответственности за полученный результат. 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 xml:space="preserve">В основе методики обучения алгебре и началам математического анализа лежит </w:t>
      </w:r>
      <w:proofErr w:type="spellStart"/>
      <w:r w:rsidRPr="005D60BD">
        <w:rPr>
          <w:rFonts w:ascii="Times New Roman" w:hAnsi="Times New Roman"/>
          <w:color w:val="000000"/>
          <w:sz w:val="28"/>
          <w:lang w:val="ru-RU"/>
        </w:rPr>
        <w:t>деятельностный</w:t>
      </w:r>
      <w:proofErr w:type="spellEnd"/>
      <w:r w:rsidRPr="005D60BD">
        <w:rPr>
          <w:rFonts w:ascii="Times New Roman" w:hAnsi="Times New Roman"/>
          <w:color w:val="000000"/>
          <w:sz w:val="28"/>
          <w:lang w:val="ru-RU"/>
        </w:rPr>
        <w:t xml:space="preserve"> принцип обучения.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 xml:space="preserve">В структуре учебного курса «Алгебра и начала математического анализа» выделены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</w:t>
      </w:r>
      <w:r w:rsidRPr="005D60BD">
        <w:rPr>
          <w:rFonts w:ascii="Times New Roman" w:hAnsi="Times New Roman"/>
          <w:color w:val="000000"/>
          <w:sz w:val="28"/>
          <w:lang w:val="ru-RU"/>
        </w:rPr>
        <w:lastRenderedPageBreak/>
        <w:t>содержательно-методические линии изучаются на протяжении двух лет обучения на уровне среднего общего образования, естественно дополняя друг друга и постепенно насыщаясь новыми темами и разделами. Данный учебный курс является интегративным, поскольку объединяет в себе содержание нескольких математических дисциплин, таких как алгебра, тригонометрия, математический анализ, теория множеств, математическая логика и другие. По мере того как обучающиеся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при изучении учебного курса, для решения самостоятельно сформулированной математической задачи, а затем интерпретировать свой ответ.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на уровне основного общего образования. На уровне среднего общего образования особое внимание уделяется формированию навыков рациональных вычислений, включающих в себя использование различных форм записи числа, умение делать прикидку, выполнять приближённые вычисления, оценивать числовые выражения, работать с математическими константами. Знакомые обучающимся множества натуральных, целых, рациональных и действительных чисел дополняются множеством комплексных чисел. В каждом из этих множеств рассматриваются свойственные ему специфические задачи и операции: деление нацело, оперирование остатками на множестве целых чисел, особые свойства рациональных и иррациональных чисел, арифметические операции, а также извлечение корня натуральной степени на множестве комплексных чисел. Благодаря последовательному расширению круга используемых чисел и знакомству с возможностями их применения для решения различных задач формируется представление о единстве математики как науки и её роли в построении моделей реального мира, широко используются обобщение и конкретизация.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 xml:space="preserve">Линия «Уравнения и неравенства» реализуется на протяжении всего обучения на уровне среднего общего образования, поскольку в каждом разделе Программы предусмотрено решение соответствующих задач. В результате обучающиеся овладевают различными методами решения рациональных, иррациональных, показательных, логарифмических и тригонометрических уравнений, неравенств и систем, а также задач, содержащих параметры. Полученные умения широко используются при исследовании функций с помощью производной, при решении прикладных </w:t>
      </w:r>
      <w:r w:rsidRPr="005D60B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обучающихся,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</w:t>
      </w:r>
      <w:proofErr w:type="gramStart"/>
      <w:r w:rsidRPr="005D60BD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5D60BD">
        <w:rPr>
          <w:rFonts w:ascii="Times New Roman" w:hAnsi="Times New Roman"/>
          <w:color w:val="000000"/>
          <w:sz w:val="28"/>
          <w:lang w:val="ru-RU"/>
        </w:rPr>
        <w:t xml:space="preserve"> задач, наглядно демонстрирует свои возможности как языка науки.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учебного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 xml:space="preserve"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так как у них появляется возможность строить графики сложных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позволяет находить наилучшее решение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</w:t>
      </w:r>
      <w:r w:rsidRPr="005D60BD">
        <w:rPr>
          <w:rFonts w:ascii="Times New Roman" w:hAnsi="Times New Roman"/>
          <w:color w:val="000000"/>
          <w:sz w:val="28"/>
          <w:lang w:val="ru-RU"/>
        </w:rPr>
        <w:lastRenderedPageBreak/>
        <w:t>выдающихся результатах, полученных в ходе развития математики как науки, и об их авторах.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 xml:space="preserve">Содержательно-методическая линия «Множества и логика» включает в себя элементы теории множеств и математической логики.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и их приложения в единое целое. Поэтому важно дать возможность </w:t>
      </w:r>
      <w:proofErr w:type="gramStart"/>
      <w:r w:rsidRPr="005D60BD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5D60BD">
        <w:rPr>
          <w:rFonts w:ascii="Times New Roman" w:hAnsi="Times New Roman"/>
          <w:color w:val="000000"/>
          <w:sz w:val="28"/>
          <w:lang w:val="ru-RU"/>
        </w:rPr>
        <w:t xml:space="preserve"> понимать теоретико-множественный язык современной математики и использовать его для выражения своих мыслей. Другим важным признаком математики как науки следует признать свойственную ей строгость обоснований и следование определённым правилам построения доказательств. Знакомство с элементами математической логики способствует развитию логического мышления обучающихся, позволяет им строить свои рассуждения на основе логических правил, формирует навыки критического мышления.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В учебном курсе «Алгебра и начала математического анализа» присутствуют основы математического моделирования, которые призваны способствовать формированию навыков построения моделей реальных ситуаций, исследования этих моделей с помощью аппарата алгебры и математического анализа, интерпретации полученных результатов. Такие задания вплетены в каждый из разделов программы, поскольку весь материал учебного курса широко используется для решения прикладных задач. При решении реальных практических задач обучающиеся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учебного курса «Алгебра и начала математического анализа».</w:t>
      </w:r>
    </w:p>
    <w:p w:rsidR="00D66387" w:rsidRPr="00C010A1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3d76e050-51fd-4b58-80c8-65c11753c1a9"/>
      <w:r w:rsidRPr="005D60BD">
        <w:rPr>
          <w:rFonts w:ascii="Times New Roman" w:hAnsi="Times New Roman"/>
          <w:color w:val="000000"/>
          <w:sz w:val="28"/>
          <w:lang w:val="ru-RU"/>
        </w:rPr>
        <w:t xml:space="preserve">На изучение учебного курса «Алгебра и начала математического анализа» отводится 272 часа: в 10 классе – 136 часов (4 часа в неделю), в 11 классе – 136 часов (4 часа в неделю). </w:t>
      </w:r>
      <w:bookmarkEnd w:id="2"/>
      <w:r w:rsidRPr="00C010A1">
        <w:rPr>
          <w:rFonts w:ascii="Times New Roman" w:hAnsi="Times New Roman"/>
          <w:color w:val="000000"/>
          <w:sz w:val="28"/>
          <w:lang w:val="ru-RU"/>
        </w:rPr>
        <w:t>‌‌</w:t>
      </w:r>
    </w:p>
    <w:p w:rsidR="00D66387" w:rsidRPr="00C010A1" w:rsidRDefault="00D66387">
      <w:pPr>
        <w:rPr>
          <w:lang w:val="ru-RU"/>
        </w:rPr>
        <w:sectPr w:rsidR="00D66387" w:rsidRPr="00C010A1">
          <w:pgSz w:w="11906" w:h="16383"/>
          <w:pgMar w:top="1134" w:right="850" w:bottom="1134" w:left="1701" w:header="720" w:footer="720" w:gutter="0"/>
          <w:cols w:space="720"/>
        </w:sectPr>
      </w:pPr>
    </w:p>
    <w:p w:rsidR="00D66387" w:rsidRPr="005D60BD" w:rsidRDefault="00EF29DD">
      <w:pPr>
        <w:spacing w:after="0" w:line="264" w:lineRule="auto"/>
        <w:ind w:left="120"/>
        <w:jc w:val="both"/>
        <w:rPr>
          <w:lang w:val="ru-RU"/>
        </w:rPr>
      </w:pPr>
      <w:bookmarkStart w:id="3" w:name="block-5367796"/>
      <w:bookmarkEnd w:id="1"/>
      <w:r w:rsidRPr="005D60B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D66387" w:rsidRPr="005D60BD" w:rsidRDefault="00D66387">
      <w:pPr>
        <w:spacing w:after="0" w:line="264" w:lineRule="auto"/>
        <w:ind w:left="120"/>
        <w:jc w:val="both"/>
        <w:rPr>
          <w:lang w:val="ru-RU"/>
        </w:rPr>
      </w:pPr>
    </w:p>
    <w:p w:rsidR="00D66387" w:rsidRPr="005D60BD" w:rsidRDefault="00EF29DD">
      <w:pPr>
        <w:spacing w:after="0" w:line="264" w:lineRule="auto"/>
        <w:ind w:left="120"/>
        <w:jc w:val="both"/>
        <w:rPr>
          <w:lang w:val="ru-RU"/>
        </w:rPr>
      </w:pPr>
      <w:r w:rsidRPr="005D60BD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D66387" w:rsidRPr="005D60BD" w:rsidRDefault="00D66387">
      <w:pPr>
        <w:spacing w:after="0" w:line="264" w:lineRule="auto"/>
        <w:ind w:left="120"/>
        <w:jc w:val="both"/>
        <w:rPr>
          <w:lang w:val="ru-RU"/>
        </w:rPr>
      </w:pP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Применение дробей и процентов для решения прикладных задач из различных отраслей знаний и реальной жизни.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Модуль действительного числа и его свойства. Приближённые вычисления, правила округления, прикидка и оценка результата вычислений. 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Степень с целым показателем. Бином Ньютона. Использование подходящей формы записи действительных чисел для решения практических задач и представления данных.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 и его свойства.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 и её свойства, степень с действительным показателем.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Логарифм числа. Свойства логарифма. Десятичные и натуральные логарифмы.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Синус, косинус, тангенс, котангенс числового аргумента. Арксинус, арккосинус и арктангенс числового аргумента.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Уравнение, корень уравнения. Равносильные уравнения и уравнения-следствия. Неравенство, решение неравенства. 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Основные методы решения целых и дробно-рациональных уравнений и неравенств. Многочлены от одной переменной. Деление многочлена на многочлен с остатком. Теорема Безу. Многочлены с целыми коэффициентами. Теорема Виета.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Преобразования числовых выражений, содержащих степени и корни.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 xml:space="preserve">Иррациональные уравнения. Основные методы решения иррациональных уравнений. 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Показательные уравнения. Основные методы решения показательных уравнений.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уравнения. Основные методы решения логарифмических уравнений. 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 xml:space="preserve">Основные тригонометрические формулы. Преобразование тригонометрических выражений. Решение тригонометрических уравнений. 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lastRenderedPageBreak/>
        <w:t>Решение систем линейных уравнений. Матрица системы линейных уравнений. Определитель матрицы 2×2, его геометрический смысл и свойства, вычисление его значения, применение определителя для решения системы линейных уравнений. Решение прикладных задач с помощью системы линейных уравнений. Исследование построенной модели с помощью матриц и определителей.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Построение математических моделей реальной ситуации с помощью уравнений и неравенств. Применение уравнений и неравенств к решению математических задач и задач из различных областей науки и реальной жизни.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Взаимно обратные функции. Композиция функций. График функции. Элементарные преобразования графиков функций.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 xml:space="preserve">Область определения и множество значений функции. Нули функции. Промежутки </w:t>
      </w:r>
      <w:proofErr w:type="spellStart"/>
      <w:r w:rsidRPr="005D60BD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5D60BD">
        <w:rPr>
          <w:rFonts w:ascii="Times New Roman" w:hAnsi="Times New Roman"/>
          <w:color w:val="000000"/>
          <w:sz w:val="28"/>
          <w:lang w:val="ru-RU"/>
        </w:rPr>
        <w:t>. Чётные и нечётные функции. Периодические функции. Промежутки монотонности функции. Максимумы и минимумы функции. Наибольшее и наименьшее значения функции на промежутке.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Линейная, квадратичная и дробно-линейная функции. Элементарное исследование и построение их графиков.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5D60BD">
        <w:rPr>
          <w:rFonts w:ascii="Times New Roman" w:hAnsi="Times New Roman"/>
          <w:color w:val="000000"/>
          <w:sz w:val="28"/>
          <w:lang w:val="ru-RU"/>
        </w:rPr>
        <w:t xml:space="preserve">-ой степени как функции обратной степени с натуральным показателем. 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Показательная и логарифмическая функции, их свойства и графики. Использование графиков функций для решения уравнений.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 xml:space="preserve">Тригонометрическая окружность, определение тригонометрических функций числового аргумента. 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Функциональные зависимости в реальных процессах и явлениях. Графики реальных зависимостей.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Последовательности, способы задания последовательностей. Метод математической индукции. Монотонные и ограниченные последовательности. История возникновения математического анализа как анализа бесконечно малых.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Линейный и экспоненциальный рост. Число е. Формула сложных процентов. Использование прогрессии для решения реальных задач прикладного характера.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lastRenderedPageBreak/>
        <w:t>Непрерывные функции и их свойства. Точки разрыва. Асимптоты графиков функций. Свойства функций непрерывных на отрезке. Метод интервалов для решения неравенств. Применение свойств непрерывных функций для решения задач.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Первая и вторая производные функции. Определение, геометрический и физический смысл производной. Уравнение касательной к графику функции.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Производная суммы, произведения, частного и композиции функций.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 xml:space="preserve">Множество, операции над множествами и их свойства. Диаграммы Эйлера–Венна.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 xml:space="preserve">Определение, теорема, свойство математического объекта, следствие, доказательство, равносильные уравнения. 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66387" w:rsidRPr="005D60BD" w:rsidRDefault="00EF29DD">
      <w:pPr>
        <w:spacing w:after="0" w:line="264" w:lineRule="auto"/>
        <w:ind w:left="120"/>
        <w:jc w:val="both"/>
        <w:rPr>
          <w:lang w:val="ru-RU"/>
        </w:rPr>
      </w:pPr>
      <w:r w:rsidRPr="005D60BD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D66387" w:rsidRPr="005D60BD" w:rsidRDefault="00D66387">
      <w:pPr>
        <w:spacing w:after="0" w:line="264" w:lineRule="auto"/>
        <w:ind w:left="120"/>
        <w:jc w:val="both"/>
        <w:rPr>
          <w:lang w:val="ru-RU"/>
        </w:rPr>
      </w:pP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 xml:space="preserve">Натуральные и целые числа. Применение признаков делимости целых чисел, наибольший общий делитель (далее – НОД) и наименьшее общее кратное (далее </w:t>
      </w:r>
      <w:r w:rsidRPr="005D60BD">
        <w:rPr>
          <w:rFonts w:ascii="Times New Roman" w:hAnsi="Times New Roman"/>
          <w:color w:val="333333"/>
          <w:sz w:val="28"/>
          <w:lang w:val="ru-RU"/>
        </w:rPr>
        <w:t xml:space="preserve">– </w:t>
      </w:r>
      <w:r w:rsidRPr="005D60BD">
        <w:rPr>
          <w:rFonts w:ascii="Times New Roman" w:hAnsi="Times New Roman"/>
          <w:color w:val="000000"/>
          <w:sz w:val="28"/>
          <w:lang w:val="ru-RU"/>
        </w:rPr>
        <w:t>НОК), остатков по модулю, алгоритма Евклида для решения задач в целых числах.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 xml:space="preserve">Комплексные числа. Алгебраическая и тригонометрическая формы записи комплексного числа. Арифметические операции с комплексными числами. Изображение комплексных чисел на координатной плоскости. Формула Муавра. Корни </w:t>
      </w:r>
      <w:r>
        <w:rPr>
          <w:rFonts w:ascii="Times New Roman" w:hAnsi="Times New Roman"/>
          <w:color w:val="000000"/>
          <w:sz w:val="28"/>
        </w:rPr>
        <w:t>n</w:t>
      </w:r>
      <w:r w:rsidRPr="005D60BD">
        <w:rPr>
          <w:rFonts w:ascii="Times New Roman" w:hAnsi="Times New Roman"/>
          <w:color w:val="000000"/>
          <w:sz w:val="28"/>
          <w:lang w:val="ru-RU"/>
        </w:rPr>
        <w:t>-ой степени из комплексного числа. Применение комплексных чисел для решения физических и геометрических задач.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Система и совокупность уравнений и неравенств. Равносильные системы и системы-следствия. Равносильные неравенства.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 xml:space="preserve">Отбор корней тригонометрических уравнений с помощью тригонометрической окружности. Решение тригонометрических неравенств. 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Основные методы решения показательных и логарифмических неравенств.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Основные методы решения иррациональных неравенств.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 xml:space="preserve">Основные методы решения систем и совокупностей рациональных, иррациональных, показательных и логарифмических уравнений. 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Уравнения, неравенства и системы с параметрами.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lastRenderedPageBreak/>
        <w:t>Применение уравнений, систем и неравенств к решению математических задач и задач из различных областей науки и реальной жизни, интерпретация полученных результатов.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График композиции функций. Геометрические образы уравнений и неравенств на координатной плоскости.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 xml:space="preserve">Графические методы решения уравнений и неравенств. Графические методы решения задач с параметрами. 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значений непрерывной функции на отрезке.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и ускорения процесса, заданного формулой или графиком.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D60BD">
        <w:rPr>
          <w:rFonts w:ascii="Times New Roman" w:hAnsi="Times New Roman"/>
          <w:color w:val="000000"/>
          <w:sz w:val="28"/>
          <w:lang w:val="ru-RU"/>
        </w:rPr>
        <w:t>Первообразная</w:t>
      </w:r>
      <w:proofErr w:type="gramEnd"/>
      <w:r w:rsidRPr="005D60BD">
        <w:rPr>
          <w:rFonts w:ascii="Times New Roman" w:hAnsi="Times New Roman"/>
          <w:color w:val="000000"/>
          <w:sz w:val="28"/>
          <w:lang w:val="ru-RU"/>
        </w:rPr>
        <w:t xml:space="preserve">, основное свойство первообразных. </w:t>
      </w:r>
      <w:proofErr w:type="gramStart"/>
      <w:r w:rsidRPr="005D60BD">
        <w:rPr>
          <w:rFonts w:ascii="Times New Roman" w:hAnsi="Times New Roman"/>
          <w:color w:val="000000"/>
          <w:sz w:val="28"/>
          <w:lang w:val="ru-RU"/>
        </w:rPr>
        <w:t>Первообразные</w:t>
      </w:r>
      <w:proofErr w:type="gramEnd"/>
      <w:r w:rsidRPr="005D60BD">
        <w:rPr>
          <w:rFonts w:ascii="Times New Roman" w:hAnsi="Times New Roman"/>
          <w:color w:val="000000"/>
          <w:sz w:val="28"/>
          <w:lang w:val="ru-RU"/>
        </w:rPr>
        <w:t xml:space="preserve"> элементарных функций. Правила нахождения </w:t>
      </w:r>
      <w:proofErr w:type="gramStart"/>
      <w:r w:rsidRPr="005D60BD">
        <w:rPr>
          <w:rFonts w:ascii="Times New Roman" w:hAnsi="Times New Roman"/>
          <w:color w:val="000000"/>
          <w:sz w:val="28"/>
          <w:lang w:val="ru-RU"/>
        </w:rPr>
        <w:t>первообразных</w:t>
      </w:r>
      <w:proofErr w:type="gramEnd"/>
      <w:r w:rsidRPr="005D60BD">
        <w:rPr>
          <w:rFonts w:ascii="Times New Roman" w:hAnsi="Times New Roman"/>
          <w:color w:val="000000"/>
          <w:sz w:val="28"/>
          <w:lang w:val="ru-RU"/>
        </w:rPr>
        <w:t>.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Интеграл. Геометрический смысл интеграла. Вычисление определённого интеграла по формуле Ньютона-Лейбница.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Применение интеграла для нахождения площадей плоских фигур и объёмов геометрических тел.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Примеры решений дифференциальных уравнений. Математическое моделирование реальных процессов с помощью дифференциальных уравнений.</w:t>
      </w:r>
    </w:p>
    <w:p w:rsidR="00D66387" w:rsidRPr="005D60BD" w:rsidRDefault="00D66387">
      <w:pPr>
        <w:rPr>
          <w:lang w:val="ru-RU"/>
        </w:rPr>
        <w:sectPr w:rsidR="00D66387" w:rsidRPr="005D60BD">
          <w:pgSz w:w="11906" w:h="16383"/>
          <w:pgMar w:top="1134" w:right="850" w:bottom="1134" w:left="1701" w:header="720" w:footer="720" w:gutter="0"/>
          <w:cols w:space="720"/>
        </w:sectPr>
      </w:pPr>
    </w:p>
    <w:p w:rsidR="00D66387" w:rsidRPr="005D60BD" w:rsidRDefault="00EF29DD">
      <w:pPr>
        <w:spacing w:after="0" w:line="264" w:lineRule="auto"/>
        <w:ind w:left="120"/>
        <w:jc w:val="both"/>
        <w:rPr>
          <w:lang w:val="ru-RU"/>
        </w:rPr>
      </w:pPr>
      <w:bookmarkStart w:id="4" w:name="block-5367798"/>
      <w:bookmarkEnd w:id="3"/>
      <w:r w:rsidRPr="005D60BD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УЧЕБНОГО КУРСА «АЛГЕБРА И НАЧАЛА МАТЕМАТИЧЕСКОГО АНАЛИЗА» (УГЛУБЛЕННЫЙ УРОВЕНЬ) НА УРОВНЕ СРЕДНЕГО ОБЩЕГО ОБРАЗОВАНИЯ</w:t>
      </w:r>
    </w:p>
    <w:p w:rsidR="00D66387" w:rsidRPr="005D60BD" w:rsidRDefault="00D66387">
      <w:pPr>
        <w:spacing w:after="0" w:line="264" w:lineRule="auto"/>
        <w:ind w:left="120"/>
        <w:jc w:val="both"/>
        <w:rPr>
          <w:lang w:val="ru-RU"/>
        </w:rPr>
      </w:pPr>
    </w:p>
    <w:p w:rsidR="00D66387" w:rsidRPr="005D60BD" w:rsidRDefault="00EF29DD">
      <w:pPr>
        <w:spacing w:after="0" w:line="264" w:lineRule="auto"/>
        <w:ind w:left="120"/>
        <w:jc w:val="both"/>
        <w:rPr>
          <w:lang w:val="ru-RU"/>
        </w:rPr>
      </w:pPr>
      <w:r w:rsidRPr="005D60B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66387" w:rsidRPr="005D60BD" w:rsidRDefault="00D66387">
      <w:pPr>
        <w:spacing w:after="0" w:line="264" w:lineRule="auto"/>
        <w:ind w:left="120"/>
        <w:jc w:val="both"/>
        <w:rPr>
          <w:lang w:val="ru-RU"/>
        </w:rPr>
      </w:pP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D60B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D60BD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D60B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D60BD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 xml:space="preserve">осознание духовных ценностей российского народа, </w:t>
      </w:r>
      <w:proofErr w:type="spellStart"/>
      <w:r w:rsidRPr="005D60B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D60BD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D60B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D60BD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D60BD">
        <w:rPr>
          <w:rFonts w:ascii="Times New Roman" w:hAnsi="Times New Roman"/>
          <w:color w:val="000000"/>
          <w:sz w:val="28"/>
          <w:lang w:val="ru-RU"/>
        </w:rPr>
        <w:t xml:space="preserve"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</w:t>
      </w:r>
      <w:r w:rsidRPr="005D60BD">
        <w:rPr>
          <w:rFonts w:ascii="Times New Roman" w:hAnsi="Times New Roman"/>
          <w:color w:val="000000"/>
          <w:sz w:val="28"/>
          <w:lang w:val="ru-RU"/>
        </w:rPr>
        <w:lastRenderedPageBreak/>
        <w:t>готовность и способность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  <w:proofErr w:type="gramEnd"/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D60B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D60BD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D60B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D60BD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D66387" w:rsidRPr="005D60BD" w:rsidRDefault="00D66387">
      <w:pPr>
        <w:spacing w:after="0" w:line="264" w:lineRule="auto"/>
        <w:ind w:left="120"/>
        <w:jc w:val="both"/>
        <w:rPr>
          <w:lang w:val="ru-RU"/>
        </w:rPr>
      </w:pPr>
    </w:p>
    <w:p w:rsidR="00D66387" w:rsidRPr="005D60BD" w:rsidRDefault="00EF29DD">
      <w:pPr>
        <w:spacing w:after="0" w:line="264" w:lineRule="auto"/>
        <w:ind w:left="120"/>
        <w:jc w:val="both"/>
        <w:rPr>
          <w:lang w:val="ru-RU"/>
        </w:rPr>
      </w:pPr>
      <w:r w:rsidRPr="005D60B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66387" w:rsidRPr="005D60BD" w:rsidRDefault="00D66387">
      <w:pPr>
        <w:spacing w:after="0" w:line="264" w:lineRule="auto"/>
        <w:ind w:left="120"/>
        <w:jc w:val="both"/>
        <w:rPr>
          <w:lang w:val="ru-RU"/>
        </w:rPr>
      </w:pPr>
    </w:p>
    <w:p w:rsidR="00D66387" w:rsidRPr="005D60BD" w:rsidRDefault="00EF29DD">
      <w:pPr>
        <w:spacing w:after="0" w:line="264" w:lineRule="auto"/>
        <w:ind w:left="120"/>
        <w:jc w:val="both"/>
        <w:rPr>
          <w:lang w:val="ru-RU"/>
        </w:rPr>
      </w:pPr>
      <w:r w:rsidRPr="005D60B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5D60BD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5D60BD">
        <w:rPr>
          <w:rFonts w:ascii="Times New Roman" w:hAnsi="Times New Roman"/>
          <w:color w:val="000000"/>
          <w:sz w:val="28"/>
          <w:lang w:val="ru-RU"/>
        </w:rPr>
        <w:t>, обосновывать собственные суждения и выводы;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исследовательские действия: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D66387" w:rsidRPr="005D60BD" w:rsidRDefault="00D66387">
      <w:pPr>
        <w:spacing w:after="0" w:line="264" w:lineRule="auto"/>
        <w:ind w:left="120"/>
        <w:jc w:val="both"/>
        <w:rPr>
          <w:lang w:val="ru-RU"/>
        </w:rPr>
      </w:pPr>
    </w:p>
    <w:p w:rsidR="00D66387" w:rsidRPr="005D60BD" w:rsidRDefault="00EF29DD">
      <w:pPr>
        <w:spacing w:after="0" w:line="264" w:lineRule="auto"/>
        <w:ind w:left="120"/>
        <w:jc w:val="both"/>
        <w:rPr>
          <w:lang w:val="ru-RU"/>
        </w:rPr>
      </w:pPr>
      <w:r w:rsidRPr="005D60BD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D66387" w:rsidRPr="005D60BD" w:rsidRDefault="00D66387">
      <w:pPr>
        <w:spacing w:after="0" w:line="264" w:lineRule="auto"/>
        <w:ind w:left="120"/>
        <w:jc w:val="both"/>
        <w:rPr>
          <w:lang w:val="ru-RU"/>
        </w:rPr>
      </w:pPr>
    </w:p>
    <w:p w:rsidR="00D66387" w:rsidRPr="005D60BD" w:rsidRDefault="00EF29DD">
      <w:pPr>
        <w:spacing w:after="0" w:line="264" w:lineRule="auto"/>
        <w:ind w:left="120"/>
        <w:jc w:val="both"/>
        <w:rPr>
          <w:lang w:val="ru-RU"/>
        </w:rPr>
      </w:pPr>
      <w:r w:rsidRPr="005D60B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b/>
          <w:color w:val="000000"/>
          <w:sz w:val="28"/>
          <w:lang w:val="ru-RU"/>
        </w:rPr>
        <w:lastRenderedPageBreak/>
        <w:t>Самоорганизация: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5D60BD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5D60BD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D66387" w:rsidRPr="005D60BD" w:rsidRDefault="00D66387">
      <w:pPr>
        <w:spacing w:after="0" w:line="264" w:lineRule="auto"/>
        <w:ind w:left="120"/>
        <w:jc w:val="both"/>
        <w:rPr>
          <w:lang w:val="ru-RU"/>
        </w:rPr>
      </w:pPr>
    </w:p>
    <w:p w:rsidR="00D66387" w:rsidRPr="005D60BD" w:rsidRDefault="00EF29DD">
      <w:pPr>
        <w:spacing w:after="0" w:line="264" w:lineRule="auto"/>
        <w:ind w:left="120"/>
        <w:jc w:val="both"/>
        <w:rPr>
          <w:lang w:val="ru-RU"/>
        </w:rPr>
      </w:pPr>
      <w:r w:rsidRPr="005D60B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66387" w:rsidRPr="005D60BD" w:rsidRDefault="00D66387">
      <w:pPr>
        <w:spacing w:after="0" w:line="264" w:lineRule="auto"/>
        <w:ind w:left="120"/>
        <w:jc w:val="both"/>
        <w:rPr>
          <w:lang w:val="ru-RU"/>
        </w:rPr>
      </w:pP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5D60BD">
        <w:rPr>
          <w:rFonts w:ascii="Times New Roman" w:hAnsi="Times New Roman"/>
          <w:b/>
          <w:color w:val="000000"/>
          <w:sz w:val="28"/>
          <w:lang w:val="ru-RU"/>
        </w:rPr>
        <w:t xml:space="preserve"> 10 классе</w:t>
      </w:r>
      <w:r w:rsidRPr="005D60B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D60BD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D60BD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рациональное число, бесконечная периодическая дробь, проценты, иррациональное число, множества рациональных и действительных чисел, модуль действительного числа;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применять дроби и проценты для решения прикладных задач из различных отраслей знаний и реальной жизни;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применять приближённые вычисления, правила округления, прикидку и оценку результата вычислений;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понятием: степень с целым показателем, использовать подходящую форму записи действительных чисел для решения практических задач и представления данных;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арифметический корень натуральной степени;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степень с рациональным показателем;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логарифм числа, десятичные и натуральные логарифмы;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синус, косинус, тангенс, котангенс числового аргумента;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оперировать понятиями: арксинус, арккосинус и арктангенс числового аргумента.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тождество, уравнение, неравенство, равносильные уравнения и уравнения-следствия, равносильные неравенства;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применять различные методы решения рациональных и дробно-рациональных уравнений, применять метод интервалов для решения неравенств;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многочлен от одной переменной, многочлен с целыми коэффициентами, корни многочлена, применять деление многочлена на многочлен с остатком, теорему Безу и теорему Виета для решения задач;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линейных уравнений, матрица, определитель матрицы 2 × 2 и его геометрический смысл, использовать свойства определителя 2 × 2 для вычисления его значения, применять определители для решения системы линейных уравнений, моделировать реальные ситуации с помощью системы линейных уравнений, исследовать построенные модели с помощью матриц и определителей, интерпретировать полученный результат;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использовать свойства действий с корнями для преобразования выражений;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выполнять преобразования числовых выражений, содержащих степени с рациональным показателем;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использовать свойства логарифмов для преобразования логарифмических выражений;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иррациональные, показательные и логарифмические уравнения, находить их решения с помощью равносильных переходов или осуществляя проверку корней;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lastRenderedPageBreak/>
        <w:t>применять основные тригонометрические формулы для преобразования тригонометрических выражений;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тригонометрическое уравнение, применять необходимые формулы для решения основных типов тригонометрических уравнений;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функция, способы задания функции, взаимно обратные функции, композиция функций, график функции, выполнять элементарные преобразования графиков функций;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область определения и множество значений функции, нули функции, промежутки </w:t>
      </w:r>
      <w:proofErr w:type="spellStart"/>
      <w:r w:rsidRPr="005D60BD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5D60BD">
        <w:rPr>
          <w:rFonts w:ascii="Times New Roman" w:hAnsi="Times New Roman"/>
          <w:color w:val="000000"/>
          <w:sz w:val="28"/>
          <w:lang w:val="ru-RU"/>
        </w:rPr>
        <w:t>;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чётные и нечётные функции, периодические функции, промежутки монотонности функции, максимумы и минимумы функции, наибольшее и наименьшее значение функции на промежутке;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степенная функция с натуральным и целым показателем, график степенной функции с натуральным и целым показателем,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5D60BD">
        <w:rPr>
          <w:rFonts w:ascii="Times New Roman" w:hAnsi="Times New Roman"/>
          <w:color w:val="000000"/>
          <w:sz w:val="28"/>
          <w:lang w:val="ru-RU"/>
        </w:rPr>
        <w:t>-ой степени как функции обратной степени с натуральным показателем;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оперировать понятиями: линейная, квадратичная и дробно-линейная функции, выполнять элементарное исследование и построение их графиков;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показательная и логарифмическая функции, их свойства и графики, использовать их графики для решения уравнений;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тригонометрическая окружность, определение тригонометрических функций числового аргумента;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величинами;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арифметическая и геометрическая прогрессия, бесконечно убывающая геометрическая прогрессия, линейный и экспоненциальный рост, формула сложных процентов, иметь представление о константе;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использовать прогрессии для решения реальных задач прикладного характера;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последовательность, способы задания последовательностей, монотонные и ограниченные последовательности, понимать основы зарождения математического анализа как анализа бесконечно малых;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непрерывные функции, точки разрыва графика функции, асимптоты графика функции;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функция, непрерывная на отрезке, применять свойства непрерывных функций для решения задач;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первая и вторая производные функции, касательная к графику функции;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вычислять производные суммы, произведения, частного и композиции двух функций, знать производные элементарных функций;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использовать геометрический и физический смысл производной для решения задач.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b/>
          <w:color w:val="000000"/>
          <w:sz w:val="28"/>
          <w:lang w:val="ru-RU"/>
        </w:rPr>
        <w:t>Множества и логика: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множество, операции над множествами;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предметов;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определение, теорема, уравнение-следствие, свойство математического объекта, доказательство, равносильные уравнения и неравенства. 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5D60B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5D60BD">
        <w:rPr>
          <w:rFonts w:ascii="Times New Roman" w:hAnsi="Times New Roman"/>
          <w:b/>
          <w:color w:val="000000"/>
          <w:sz w:val="28"/>
          <w:lang w:val="ru-RU"/>
        </w:rPr>
        <w:t>11 классе</w:t>
      </w:r>
      <w:r w:rsidRPr="005D60B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D60BD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D60BD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натуральное и целое число, множества натуральных и целых чисел, использовать признаки делимости целых чисел, НОД и НОК натуральных чисел для решения задач, применять алгоритм Евклида;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свободно оперировать понятием остатка по модулю, записывать натуральные числа в различных позиционных системах счисления;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комплексное число и множество комплексных чисел, представлять комплексные числа в алгебраической и тригонометрической форме, выполнять арифметические операции с ними и изображать на координатной плоскости.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иррациональные, показательные и логарифмические неравенства, находить их решения с помощью равносильных переходов;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осуществлять отбор корней при решении тригонометрического уравнения;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свободно оперировать понятием тригонометрическое неравенство, применять необходимые формулы для решения основных типов тригонометрических неравенств;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и совокупность уравнений и неравенств, равносильные системы и системы-следствия, находить решения системы и совокупностей рациональных, иррациональных, показательных и логарифмических уравнений и неравенств;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решать рациональные, иррациональные, показательные, логарифмические и тригонометрические уравнения и неравенства, содержащие модули и параметры;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применять графические методы для решения уравнений и неравенств, а также задач с параметрами;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результат.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строить графики композиции функций с помощью элементарного исследования и свойств композиции двух функций;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строить геометрические образы уравнений и неравенств на координатной плоскости;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графики тригонометрических функций;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применять функции для моделирования и исследования реальных процессов.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экстремумы;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находить наибольшее и наименьшее значения функции непрерывной на отрезке;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задачах, для определения скорости и ускорения процесса, заданного формулой или графиком;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свободно оперировать понятиями: </w:t>
      </w:r>
      <w:proofErr w:type="gramStart"/>
      <w:r w:rsidRPr="005D60BD">
        <w:rPr>
          <w:rFonts w:ascii="Times New Roman" w:hAnsi="Times New Roman"/>
          <w:color w:val="000000"/>
          <w:sz w:val="28"/>
          <w:lang w:val="ru-RU"/>
        </w:rPr>
        <w:t>первообразная</w:t>
      </w:r>
      <w:proofErr w:type="gramEnd"/>
      <w:r w:rsidRPr="005D60BD">
        <w:rPr>
          <w:rFonts w:ascii="Times New Roman" w:hAnsi="Times New Roman"/>
          <w:color w:val="000000"/>
          <w:sz w:val="28"/>
          <w:lang w:val="ru-RU"/>
        </w:rPr>
        <w:t>, определённый интеграл, находить первообразные элементарных функций и вычислять интеграл по формуле Ньютона-Лейбница;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находить площади плоских фигур и объёмы тел с помощью интеграла;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иметь представление о математическом моделировании на примере составления дифференциальных уравнений;</w:t>
      </w:r>
    </w:p>
    <w:p w:rsidR="00D66387" w:rsidRPr="005D60BD" w:rsidRDefault="00EF29DD">
      <w:pPr>
        <w:spacing w:after="0" w:line="264" w:lineRule="auto"/>
        <w:ind w:firstLine="600"/>
        <w:jc w:val="both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:rsidR="00D66387" w:rsidRPr="005D60BD" w:rsidRDefault="00D66387">
      <w:pPr>
        <w:rPr>
          <w:lang w:val="ru-RU"/>
        </w:rPr>
        <w:sectPr w:rsidR="00D66387" w:rsidRPr="005D60BD">
          <w:pgSz w:w="11906" w:h="16383"/>
          <w:pgMar w:top="1134" w:right="850" w:bottom="1134" w:left="1701" w:header="720" w:footer="720" w:gutter="0"/>
          <w:cols w:space="720"/>
        </w:sectPr>
      </w:pPr>
    </w:p>
    <w:p w:rsidR="00D66387" w:rsidRDefault="00EF29DD">
      <w:pPr>
        <w:spacing w:after="0"/>
        <w:ind w:left="120"/>
      </w:pPr>
      <w:bookmarkStart w:id="5" w:name="block-5367795"/>
      <w:bookmarkEnd w:id="4"/>
      <w:r w:rsidRPr="005D60B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66387" w:rsidRDefault="00EF29D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D66387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66387" w:rsidRDefault="00D66387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6387" w:rsidRDefault="00D663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6387" w:rsidRDefault="00D663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6387" w:rsidRDefault="00D66387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6387" w:rsidRDefault="00D66387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6387" w:rsidRDefault="00D66387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6387" w:rsidRDefault="00D663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6387" w:rsidRDefault="00D66387"/>
        </w:tc>
      </w:tr>
      <w:tr w:rsidR="00D6638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 действительных чисел. Многочлены. Рациональные уравнения и 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Степенная функция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66387" w:rsidRDefault="00D66387"/>
        </w:tc>
      </w:tr>
    </w:tbl>
    <w:p w:rsidR="00D66387" w:rsidRDefault="00D66387">
      <w:pPr>
        <w:sectPr w:rsidR="00D663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6387" w:rsidRDefault="00EF29D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D66387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66387" w:rsidRDefault="00D66387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6387" w:rsidRDefault="00D663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6387" w:rsidRDefault="00D663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6387" w:rsidRDefault="00D66387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6387" w:rsidRDefault="00D66387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6387" w:rsidRDefault="00D66387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6387" w:rsidRDefault="00D663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6387" w:rsidRDefault="00D66387"/>
        </w:tc>
      </w:tr>
      <w:tr w:rsidR="00D6638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функций с помощью производной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Графики тригонометрических функций. Тригонометрические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Иррациональные, показательные и логарифмические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рациональных, иррациональных показательных и логарифмических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66387" w:rsidRDefault="00D66387"/>
        </w:tc>
      </w:tr>
    </w:tbl>
    <w:p w:rsidR="00D66387" w:rsidRDefault="00D66387">
      <w:pPr>
        <w:sectPr w:rsidR="00D663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6387" w:rsidRDefault="00D66387">
      <w:pPr>
        <w:sectPr w:rsidR="00D663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6387" w:rsidRDefault="00EF29DD">
      <w:pPr>
        <w:spacing w:after="0"/>
        <w:ind w:left="120"/>
      </w:pPr>
      <w:bookmarkStart w:id="6" w:name="block-5367794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66387" w:rsidRDefault="00EF29D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7"/>
        <w:gridCol w:w="4638"/>
        <w:gridCol w:w="1186"/>
        <w:gridCol w:w="1841"/>
        <w:gridCol w:w="1910"/>
        <w:gridCol w:w="1347"/>
        <w:gridCol w:w="2221"/>
      </w:tblGrid>
      <w:tr w:rsidR="00D66387">
        <w:trPr>
          <w:trHeight w:val="144"/>
          <w:tblCellSpacing w:w="20" w:type="nil"/>
        </w:trPr>
        <w:tc>
          <w:tcPr>
            <w:tcW w:w="4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66387" w:rsidRDefault="00D66387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6387" w:rsidRDefault="00D663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6387" w:rsidRDefault="00D663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6387" w:rsidRDefault="00D66387"/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6387" w:rsidRDefault="00D66387">
            <w:pPr>
              <w:spacing w:after="0"/>
              <w:ind w:left="135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6387" w:rsidRDefault="00D66387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6387" w:rsidRDefault="00D663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6387" w:rsidRDefault="00D663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6387" w:rsidRDefault="00D66387"/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proofErr w:type="gramStart"/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[[Множество, операции над множествами и их свойства</w:t>
            </w:r>
            <w:proofErr w:type="gram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Эйлера-Венна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теоретико-множественного аппарата для решения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Рациональные и иррациональные числа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действительными числами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Модуль действительного числа и его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Многочлены от одной переменной. Деление многочлена на многочлен с остатком.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Безу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Многочлены с целыми коэффициентами. Теорема Виета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 2×2, его геометрический смысл и свойства; вычисление его значения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Определитель матрицы 2×2, его геометрический смысл и свойства; вычисление его значения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определителя для решения системы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"Рациональные уравнения и 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Взаимно обратные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График функции. Элементарные преобразования графиков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функции. Нули функции. Промежутки знак постоянства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Чётные и нечётные функции. Периодические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монотонности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Максимумы и минимумы функции. Наибольшее и наименьшее значение функции на промежутке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Линейная, квадратичная и дробно-линейная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Бином </w:t>
            </w: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Ньютона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Бином Ньютона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"Степенная функция. Её свойства и график"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 и его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 и его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Равносильные переходы в решении </w:t>
            </w: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функция, 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"Показательная функция. Показательные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"Логарифмическая функция. Логарифмические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и котангенс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и котангенс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"Тригонометрические выражения и тригонометрические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Последовательности, способы задания последовательностей. Метод </w:t>
            </w: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математической индукции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Монотонные и ограниченные последовательности. История анализа бесконечно малых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Бесконечно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убывающая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Сумма бесконечно убывающей геометрической прогрессии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прогрессии для решения реальных задач прикладного характера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"Последовательности и прогрессии"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функции и их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Точка разрыва. Асимптоты графиков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функций непрерывных на отрезке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функций непрерывных на отрезке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непрерывных функций для решения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непрерывных функций для решения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Первая и вторая производные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производной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производной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касательной к графику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касательной к графику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</w:t>
            </w: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знаний: "Уравнения"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6387" w:rsidRDefault="00D66387"/>
        </w:tc>
      </w:tr>
    </w:tbl>
    <w:p w:rsidR="00D66387" w:rsidRDefault="00D66387">
      <w:pPr>
        <w:sectPr w:rsidR="00D663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6387" w:rsidRDefault="00EF29D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8"/>
        <w:gridCol w:w="1224"/>
        <w:gridCol w:w="1841"/>
        <w:gridCol w:w="1910"/>
        <w:gridCol w:w="1347"/>
        <w:gridCol w:w="2221"/>
      </w:tblGrid>
      <w:tr w:rsidR="00D6638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66387" w:rsidRDefault="00D66387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6387" w:rsidRDefault="00D6638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6387" w:rsidRDefault="00D66387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6387" w:rsidRDefault="00D663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6387" w:rsidRDefault="00D66387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6387" w:rsidRDefault="00D66387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6387" w:rsidRDefault="00D66387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6387" w:rsidRDefault="00D6638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6387" w:rsidRDefault="00D6638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6387" w:rsidRDefault="00D66387"/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Pr="007635EE" w:rsidRDefault="00D6638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Pr="007635EE" w:rsidRDefault="00D6638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Pr="007635EE" w:rsidRDefault="00D6638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Pr="007635EE" w:rsidRDefault="00D6638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Pr="007635EE" w:rsidRDefault="00D6638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Pr="007635EE" w:rsidRDefault="00D6638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Pr="007635EE" w:rsidRDefault="00D6638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наибольшего и </w:t>
            </w: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Pr="007635EE" w:rsidRDefault="00D6638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Pr="007635EE" w:rsidRDefault="00D6638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Pr="00EC58D5" w:rsidRDefault="00D6638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Pr="00EC58D5" w:rsidRDefault="00D6638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Pr="00EC58D5" w:rsidRDefault="00D6638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Pr="00C23354" w:rsidRDefault="00D6638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Pr="00C23354" w:rsidRDefault="00D6638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Pr="00C23354" w:rsidRDefault="00D6638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Pr="00C23354" w:rsidRDefault="00D6638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Pr="00C23354" w:rsidRDefault="00D6638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Pr="00C23354" w:rsidRDefault="00D6638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Pr="00C23354" w:rsidRDefault="00D6638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образы уравнений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Pr="00C23354" w:rsidRDefault="00D6638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образы уравнений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Pr="00C23354" w:rsidRDefault="00D6638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"Исследование функций с помощью производной"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Pr="00C23354" w:rsidRDefault="00D6638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первообразных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Pr="00C23354" w:rsidRDefault="00D6638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proofErr w:type="gramStart"/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Первообразные</w:t>
            </w:r>
            <w:proofErr w:type="gramEnd"/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элементарных функций. Правила нахождения </w:t>
            </w:r>
            <w:proofErr w:type="gramStart"/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первообразных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Pr="00C23354" w:rsidRDefault="00D6638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proofErr w:type="gramStart"/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Первообразные</w:t>
            </w:r>
            <w:proofErr w:type="gramEnd"/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элементарных функций. Правила нахождения </w:t>
            </w:r>
            <w:proofErr w:type="gramStart"/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первообразных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Pr="00C23354" w:rsidRDefault="00D6638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Pr="00C23354" w:rsidRDefault="00D6638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Pr="00C23354" w:rsidRDefault="00D6638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Pr="00C23354" w:rsidRDefault="00D6638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интеграла для нахождения площадей плоских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Pr="00C23354" w:rsidRDefault="00D6638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интеграла для нахождения объёмов геометрических тел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Pr="00C23354" w:rsidRDefault="00D6638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дифференциальных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Pr="00C23354" w:rsidRDefault="00D6638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дифференциальных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Pr="00C23354" w:rsidRDefault="00D6638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моделирование реальных процессов с помощью дифференциальных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Pr="00C23354" w:rsidRDefault="00D6638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</w:t>
            </w:r>
            <w:proofErr w:type="gramStart"/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Первообразная</w:t>
            </w:r>
            <w:proofErr w:type="gramEnd"/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интеграл"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Pr="00C23354" w:rsidRDefault="00D6638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Pr="00C23354" w:rsidRDefault="00D6638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Pr="00C23354" w:rsidRDefault="00D6638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Pr="00C23354" w:rsidRDefault="00D6638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Pr="00C23354" w:rsidRDefault="00D6638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Pr="00C23354" w:rsidRDefault="00D6638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Pr="00C23354" w:rsidRDefault="00D6638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Pr="00C23354" w:rsidRDefault="00D6638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Pr="00C23354" w:rsidRDefault="00D6638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Отбор корней тригонометрических уравнений с помощью </w:t>
            </w: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Pr="00C23354" w:rsidRDefault="00D6638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Pr="00C23354" w:rsidRDefault="00D6638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Pr="00C23354" w:rsidRDefault="00D6638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Pr="00C23354" w:rsidRDefault="00D6638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Pr="00C23354" w:rsidRDefault="00D6638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"Графики тригонометрических функций.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Pr="00C23354" w:rsidRDefault="00D6638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Pr="00C23354" w:rsidRDefault="00D6638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Pr="00C23354" w:rsidRDefault="00D6638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Pr="00C23354" w:rsidRDefault="00D6638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Pr="00C23354" w:rsidRDefault="00D6638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Pr="00C23354" w:rsidRDefault="00D6638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Pr="00C23354" w:rsidRDefault="00D6638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Pr="00C23354" w:rsidRDefault="00D6638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Pr="00C23354" w:rsidRDefault="00D6638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Pr="00C23354" w:rsidRDefault="00D6638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Pr="00C23354" w:rsidRDefault="00D6638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Pr="00C23354" w:rsidRDefault="00D6638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Pr="00C23354" w:rsidRDefault="00D6638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Pr="00C23354" w:rsidRDefault="00D6638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Pr="00C23354" w:rsidRDefault="00D6638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"Иррациональные, показательные и логарифмические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комплексными числами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комплексными числами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комплексных чисел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комплексных чисел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Муавра. Корни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из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Муавра. Корни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из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комплексных чисел для </w:t>
            </w: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решения физических и геометрических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НОД и НОК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НОД и НОК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остатки по модулю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остатки по модулю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алгоритм Евклида для решения задач в целых числах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"Теория целых чисел"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и совокупность уравнений. Равносильные системы и системы-следствия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и совокупность уравнений. Равносильные системы и системы-</w:t>
            </w: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следствия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неравенств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"Системы рациональных, иррациональных показательных и логарифмических уравнений"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уравнения,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уравнения,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уравнения,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"Задачи с параметрами"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знаний: "Уравнения.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</w:t>
            </w: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"Интеграл и его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D66387" w:rsidRDefault="00D66387">
            <w:pPr>
              <w:spacing w:after="0"/>
              <w:ind w:left="135"/>
            </w:pPr>
          </w:p>
        </w:tc>
      </w:tr>
      <w:tr w:rsidR="00D663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6387" w:rsidRPr="005D60BD" w:rsidRDefault="00EF29DD">
            <w:pPr>
              <w:spacing w:after="0"/>
              <w:ind w:left="135"/>
              <w:rPr>
                <w:lang w:val="ru-RU"/>
              </w:rPr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 w:rsidRPr="005D60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D66387" w:rsidRDefault="00EF29D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6387" w:rsidRDefault="00D66387"/>
        </w:tc>
      </w:tr>
    </w:tbl>
    <w:p w:rsidR="00D66387" w:rsidRDefault="00D66387">
      <w:pPr>
        <w:sectPr w:rsidR="00D663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6387" w:rsidRDefault="00D66387">
      <w:pPr>
        <w:sectPr w:rsidR="00D6638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6387" w:rsidRDefault="00EF29DD">
      <w:pPr>
        <w:spacing w:after="0"/>
        <w:ind w:left="120"/>
      </w:pPr>
      <w:bookmarkStart w:id="7" w:name="block-5367800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D66387" w:rsidRDefault="00EF29D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66387" w:rsidRPr="005D60BD" w:rsidRDefault="00EF29DD">
      <w:pPr>
        <w:spacing w:after="0" w:line="480" w:lineRule="auto"/>
        <w:ind w:left="120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​‌</w:t>
      </w:r>
      <w:bookmarkStart w:id="8" w:name="76705523-d600-492c-bad3-a6eb7c5a188f"/>
      <w:r w:rsidRPr="005D60BD">
        <w:rPr>
          <w:rFonts w:ascii="Times New Roman" w:hAnsi="Times New Roman"/>
          <w:color w:val="000000"/>
          <w:sz w:val="28"/>
          <w:lang w:val="ru-RU"/>
        </w:rPr>
        <w:t xml:space="preserve">• Математика. Алгебра и начала математического анализа, 10 класс/ </w:t>
      </w:r>
      <w:proofErr w:type="gramStart"/>
      <w:r w:rsidRPr="005D60BD">
        <w:rPr>
          <w:rFonts w:ascii="Times New Roman" w:hAnsi="Times New Roman"/>
          <w:color w:val="000000"/>
          <w:sz w:val="28"/>
          <w:lang w:val="ru-RU"/>
        </w:rPr>
        <w:t>Мерзляк</w:t>
      </w:r>
      <w:proofErr w:type="gramEnd"/>
      <w:r w:rsidRPr="005D60BD">
        <w:rPr>
          <w:rFonts w:ascii="Times New Roman" w:hAnsi="Times New Roman"/>
          <w:color w:val="000000"/>
          <w:sz w:val="28"/>
          <w:lang w:val="ru-RU"/>
        </w:rPr>
        <w:t xml:space="preserve"> А.Г., </w:t>
      </w:r>
      <w:proofErr w:type="spellStart"/>
      <w:r w:rsidRPr="005D60BD">
        <w:rPr>
          <w:rFonts w:ascii="Times New Roman" w:hAnsi="Times New Roman"/>
          <w:color w:val="000000"/>
          <w:sz w:val="28"/>
          <w:lang w:val="ru-RU"/>
        </w:rPr>
        <w:t>Номировский</w:t>
      </w:r>
      <w:proofErr w:type="spellEnd"/>
      <w:r w:rsidRPr="005D60BD">
        <w:rPr>
          <w:rFonts w:ascii="Times New Roman" w:hAnsi="Times New Roman"/>
          <w:color w:val="000000"/>
          <w:sz w:val="28"/>
          <w:lang w:val="ru-RU"/>
        </w:rPr>
        <w:t xml:space="preserve"> Д.А., Поляков В.М.; под редакцией Подольского </w:t>
      </w:r>
      <w:r>
        <w:rPr>
          <w:rFonts w:ascii="Times New Roman" w:hAnsi="Times New Roman"/>
          <w:color w:val="000000"/>
          <w:sz w:val="28"/>
        </w:rPr>
        <w:t>B</w:t>
      </w:r>
      <w:r w:rsidRPr="005D60B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</w:t>
      </w:r>
      <w:r w:rsidRPr="005D60BD">
        <w:rPr>
          <w:rFonts w:ascii="Times New Roman" w:hAnsi="Times New Roman"/>
          <w:color w:val="000000"/>
          <w:sz w:val="28"/>
          <w:lang w:val="ru-RU"/>
        </w:rPr>
        <w:t>., Общество с ограниченной ответственностью Издательский центр «ВЕНТАНА-ГРАФ»; Акционерное общество «Издательство «Просвещение»</w:t>
      </w:r>
      <w:bookmarkEnd w:id="8"/>
      <w:r w:rsidRPr="005D60BD">
        <w:rPr>
          <w:rFonts w:ascii="Times New Roman" w:hAnsi="Times New Roman"/>
          <w:color w:val="000000"/>
          <w:sz w:val="28"/>
          <w:lang w:val="ru-RU"/>
        </w:rPr>
        <w:t>‌​</w:t>
      </w:r>
    </w:p>
    <w:p w:rsidR="00D66387" w:rsidRPr="005D60BD" w:rsidRDefault="00EF29DD">
      <w:pPr>
        <w:spacing w:after="0" w:line="480" w:lineRule="auto"/>
        <w:ind w:left="120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​‌</w:t>
      </w:r>
      <w:bookmarkStart w:id="9" w:name="9053a3a9-475f-4974-9841-836c883d3eaf"/>
      <w:r w:rsidRPr="005D60BD">
        <w:rPr>
          <w:rFonts w:ascii="Times New Roman" w:hAnsi="Times New Roman"/>
          <w:color w:val="000000"/>
          <w:sz w:val="28"/>
          <w:lang w:val="ru-RU"/>
        </w:rPr>
        <w:t xml:space="preserve"> Математика. Алгебра и начала математического анализа, 11 класс/ </w:t>
      </w:r>
      <w:proofErr w:type="gramStart"/>
      <w:r w:rsidRPr="005D60BD">
        <w:rPr>
          <w:rFonts w:ascii="Times New Roman" w:hAnsi="Times New Roman"/>
          <w:color w:val="000000"/>
          <w:sz w:val="28"/>
          <w:lang w:val="ru-RU"/>
        </w:rPr>
        <w:t>Мерзляк</w:t>
      </w:r>
      <w:proofErr w:type="gramEnd"/>
      <w:r w:rsidRPr="005D60BD">
        <w:rPr>
          <w:rFonts w:ascii="Times New Roman" w:hAnsi="Times New Roman"/>
          <w:color w:val="000000"/>
          <w:sz w:val="28"/>
          <w:lang w:val="ru-RU"/>
        </w:rPr>
        <w:t xml:space="preserve"> А.Г., </w:t>
      </w:r>
      <w:proofErr w:type="spellStart"/>
      <w:r w:rsidRPr="005D60BD">
        <w:rPr>
          <w:rFonts w:ascii="Times New Roman" w:hAnsi="Times New Roman"/>
          <w:color w:val="000000"/>
          <w:sz w:val="28"/>
          <w:lang w:val="ru-RU"/>
        </w:rPr>
        <w:t>Номировский</w:t>
      </w:r>
      <w:proofErr w:type="spellEnd"/>
      <w:r w:rsidRPr="005D60BD">
        <w:rPr>
          <w:rFonts w:ascii="Times New Roman" w:hAnsi="Times New Roman"/>
          <w:color w:val="000000"/>
          <w:sz w:val="28"/>
          <w:lang w:val="ru-RU"/>
        </w:rPr>
        <w:t xml:space="preserve"> Д.А., Поляков В.М.; под редакцией Подольского </w:t>
      </w:r>
      <w:r>
        <w:rPr>
          <w:rFonts w:ascii="Times New Roman" w:hAnsi="Times New Roman"/>
          <w:color w:val="000000"/>
          <w:sz w:val="28"/>
        </w:rPr>
        <w:t>B</w:t>
      </w:r>
      <w:r w:rsidRPr="005D60B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</w:t>
      </w:r>
      <w:r w:rsidRPr="005D60BD">
        <w:rPr>
          <w:rFonts w:ascii="Times New Roman" w:hAnsi="Times New Roman"/>
          <w:color w:val="000000"/>
          <w:sz w:val="28"/>
          <w:lang w:val="ru-RU"/>
        </w:rPr>
        <w:t>., Общество с ограниченной ответственностью Издательский центр «ВЕНТАНА-ГРАФ»; Акционерное общество «Издательство «Просвещение»</w:t>
      </w:r>
      <w:bookmarkEnd w:id="9"/>
      <w:r w:rsidRPr="005D60BD">
        <w:rPr>
          <w:rFonts w:ascii="Times New Roman" w:hAnsi="Times New Roman"/>
          <w:color w:val="000000"/>
          <w:sz w:val="28"/>
          <w:lang w:val="ru-RU"/>
        </w:rPr>
        <w:t>‌</w:t>
      </w:r>
    </w:p>
    <w:p w:rsidR="00D66387" w:rsidRPr="005D60BD" w:rsidRDefault="00EF29DD">
      <w:pPr>
        <w:spacing w:after="0"/>
        <w:ind w:left="120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​</w:t>
      </w:r>
    </w:p>
    <w:p w:rsidR="00D66387" w:rsidRPr="005D60BD" w:rsidRDefault="00EF29DD">
      <w:pPr>
        <w:spacing w:after="0" w:line="480" w:lineRule="auto"/>
        <w:ind w:left="120"/>
        <w:rPr>
          <w:lang w:val="ru-RU"/>
        </w:rPr>
      </w:pPr>
      <w:r w:rsidRPr="005D60B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66387" w:rsidRPr="005D60BD" w:rsidRDefault="00EF29DD">
      <w:pPr>
        <w:spacing w:after="0" w:line="480" w:lineRule="auto"/>
        <w:ind w:left="120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 xml:space="preserve">​‌Дидактические материалы «Алгебра и начала математического анализа» для 10 класса, А. Г. Мерзляк, Д.А. </w:t>
      </w:r>
      <w:proofErr w:type="spellStart"/>
      <w:r w:rsidRPr="005D60BD">
        <w:rPr>
          <w:rFonts w:ascii="Times New Roman" w:hAnsi="Times New Roman"/>
          <w:color w:val="000000"/>
          <w:sz w:val="28"/>
          <w:lang w:val="ru-RU"/>
        </w:rPr>
        <w:t>Номировский</w:t>
      </w:r>
      <w:proofErr w:type="spellEnd"/>
      <w:r w:rsidRPr="005D60BD">
        <w:rPr>
          <w:rFonts w:ascii="Times New Roman" w:hAnsi="Times New Roman"/>
          <w:color w:val="000000"/>
          <w:sz w:val="28"/>
          <w:lang w:val="ru-RU"/>
        </w:rPr>
        <w:t>, В. Б. Полонский, М. С. Якир ; под</w:t>
      </w:r>
      <w:proofErr w:type="gramStart"/>
      <w:r w:rsidRPr="005D60BD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5D60B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D60BD">
        <w:rPr>
          <w:rFonts w:ascii="Times New Roman" w:hAnsi="Times New Roman"/>
          <w:color w:val="000000"/>
          <w:sz w:val="28"/>
          <w:lang w:val="ru-RU"/>
        </w:rPr>
        <w:t>р</w:t>
      </w:r>
      <w:proofErr w:type="gramEnd"/>
      <w:r w:rsidRPr="005D60BD">
        <w:rPr>
          <w:rFonts w:ascii="Times New Roman" w:hAnsi="Times New Roman"/>
          <w:color w:val="000000"/>
          <w:sz w:val="28"/>
          <w:lang w:val="ru-RU"/>
        </w:rPr>
        <w:t xml:space="preserve">ед. В. Е. Подольского. – 4-е изд., </w:t>
      </w:r>
      <w:proofErr w:type="spellStart"/>
      <w:r w:rsidRPr="005D60BD">
        <w:rPr>
          <w:rFonts w:ascii="Times New Roman" w:hAnsi="Times New Roman"/>
          <w:color w:val="000000"/>
          <w:sz w:val="28"/>
          <w:lang w:val="ru-RU"/>
        </w:rPr>
        <w:t>дораб</w:t>
      </w:r>
      <w:proofErr w:type="spellEnd"/>
      <w:r w:rsidRPr="005D60BD">
        <w:rPr>
          <w:rFonts w:ascii="Times New Roman" w:hAnsi="Times New Roman"/>
          <w:color w:val="000000"/>
          <w:sz w:val="28"/>
          <w:lang w:val="ru-RU"/>
        </w:rPr>
        <w:t>. – М.</w:t>
      </w:r>
      <w:proofErr w:type="gramStart"/>
      <w:r w:rsidRPr="005D60BD">
        <w:rPr>
          <w:rFonts w:ascii="Times New Roman" w:hAnsi="Times New Roman"/>
          <w:color w:val="000000"/>
          <w:sz w:val="28"/>
          <w:lang w:val="ru-RU"/>
        </w:rPr>
        <w:t xml:space="preserve"> :</w:t>
      </w:r>
      <w:proofErr w:type="gramEnd"/>
      <w:r w:rsidRPr="005D60B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5D60BD">
        <w:rPr>
          <w:rFonts w:ascii="Times New Roman" w:hAnsi="Times New Roman"/>
          <w:color w:val="000000"/>
          <w:sz w:val="28"/>
          <w:lang w:val="ru-RU"/>
        </w:rPr>
        <w:t>Вентана</w:t>
      </w:r>
      <w:proofErr w:type="spellEnd"/>
      <w:r w:rsidRPr="005D60BD">
        <w:rPr>
          <w:rFonts w:ascii="Times New Roman" w:hAnsi="Times New Roman"/>
          <w:color w:val="000000"/>
          <w:sz w:val="28"/>
          <w:lang w:val="ru-RU"/>
        </w:rPr>
        <w:t xml:space="preserve">-Граф, 2019. </w:t>
      </w:r>
      <w:r w:rsidRPr="005D60BD">
        <w:rPr>
          <w:sz w:val="28"/>
          <w:lang w:val="ru-RU"/>
        </w:rPr>
        <w:br/>
      </w:r>
      <w:r w:rsidRPr="005D60BD">
        <w:rPr>
          <w:rFonts w:ascii="Times New Roman" w:hAnsi="Times New Roman"/>
          <w:color w:val="000000"/>
          <w:sz w:val="28"/>
          <w:lang w:val="ru-RU"/>
        </w:rPr>
        <w:t xml:space="preserve"> Дидактические материалы «Алгебра и начала математического анализа» для 11 класса, А. Г. Мерзляк, Д.А. </w:t>
      </w:r>
      <w:proofErr w:type="spellStart"/>
      <w:r w:rsidRPr="005D60BD">
        <w:rPr>
          <w:rFonts w:ascii="Times New Roman" w:hAnsi="Times New Roman"/>
          <w:color w:val="000000"/>
          <w:sz w:val="28"/>
          <w:lang w:val="ru-RU"/>
        </w:rPr>
        <w:t>Номировский</w:t>
      </w:r>
      <w:proofErr w:type="spellEnd"/>
      <w:r w:rsidRPr="005D60BD">
        <w:rPr>
          <w:rFonts w:ascii="Times New Roman" w:hAnsi="Times New Roman"/>
          <w:color w:val="000000"/>
          <w:sz w:val="28"/>
          <w:lang w:val="ru-RU"/>
        </w:rPr>
        <w:t>, В. Б. Полонский, М. С. Якир ; под</w:t>
      </w:r>
      <w:proofErr w:type="gramStart"/>
      <w:r w:rsidRPr="005D60BD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5D60B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D60BD">
        <w:rPr>
          <w:rFonts w:ascii="Times New Roman" w:hAnsi="Times New Roman"/>
          <w:color w:val="000000"/>
          <w:sz w:val="28"/>
          <w:lang w:val="ru-RU"/>
        </w:rPr>
        <w:t>р</w:t>
      </w:r>
      <w:proofErr w:type="gramEnd"/>
      <w:r w:rsidRPr="005D60BD">
        <w:rPr>
          <w:rFonts w:ascii="Times New Roman" w:hAnsi="Times New Roman"/>
          <w:color w:val="000000"/>
          <w:sz w:val="28"/>
          <w:lang w:val="ru-RU"/>
        </w:rPr>
        <w:t xml:space="preserve">ед. В. Е. Подольского. – 4-е изд., </w:t>
      </w:r>
      <w:proofErr w:type="spellStart"/>
      <w:r w:rsidRPr="005D60BD">
        <w:rPr>
          <w:rFonts w:ascii="Times New Roman" w:hAnsi="Times New Roman"/>
          <w:color w:val="000000"/>
          <w:sz w:val="28"/>
          <w:lang w:val="ru-RU"/>
        </w:rPr>
        <w:t>дораб</w:t>
      </w:r>
      <w:proofErr w:type="spellEnd"/>
      <w:r w:rsidRPr="005D60BD">
        <w:rPr>
          <w:rFonts w:ascii="Times New Roman" w:hAnsi="Times New Roman"/>
          <w:color w:val="000000"/>
          <w:sz w:val="28"/>
          <w:lang w:val="ru-RU"/>
        </w:rPr>
        <w:t>. – М.</w:t>
      </w:r>
      <w:proofErr w:type="gramStart"/>
      <w:r w:rsidRPr="005D60BD">
        <w:rPr>
          <w:rFonts w:ascii="Times New Roman" w:hAnsi="Times New Roman"/>
          <w:color w:val="000000"/>
          <w:sz w:val="28"/>
          <w:lang w:val="ru-RU"/>
        </w:rPr>
        <w:t xml:space="preserve"> :</w:t>
      </w:r>
      <w:proofErr w:type="gramEnd"/>
      <w:r w:rsidRPr="005D60B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5D60BD">
        <w:rPr>
          <w:rFonts w:ascii="Times New Roman" w:hAnsi="Times New Roman"/>
          <w:color w:val="000000"/>
          <w:sz w:val="28"/>
          <w:lang w:val="ru-RU"/>
        </w:rPr>
        <w:t>Вентана</w:t>
      </w:r>
      <w:proofErr w:type="spellEnd"/>
      <w:r w:rsidRPr="005D60BD">
        <w:rPr>
          <w:rFonts w:ascii="Times New Roman" w:hAnsi="Times New Roman"/>
          <w:color w:val="000000"/>
          <w:sz w:val="28"/>
          <w:lang w:val="ru-RU"/>
        </w:rPr>
        <w:t>-Граф, 2019. .</w:t>
      </w:r>
      <w:r w:rsidRPr="005D60BD">
        <w:rPr>
          <w:sz w:val="28"/>
          <w:lang w:val="ru-RU"/>
        </w:rPr>
        <w:br/>
      </w:r>
      <w:r w:rsidRPr="005D60BD">
        <w:rPr>
          <w:rFonts w:ascii="Times New Roman" w:hAnsi="Times New Roman"/>
          <w:color w:val="000000"/>
          <w:sz w:val="28"/>
          <w:lang w:val="ru-RU"/>
        </w:rPr>
        <w:lastRenderedPageBreak/>
        <w:t xml:space="preserve"> .</w:t>
      </w:r>
      <w:r w:rsidRPr="005D60BD">
        <w:rPr>
          <w:sz w:val="28"/>
          <w:lang w:val="ru-RU"/>
        </w:rPr>
        <w:br/>
      </w:r>
      <w:r w:rsidRPr="005D60BD">
        <w:rPr>
          <w:rFonts w:ascii="Times New Roman" w:hAnsi="Times New Roman"/>
          <w:color w:val="000000"/>
          <w:sz w:val="28"/>
          <w:lang w:val="ru-RU"/>
        </w:rPr>
        <w:t xml:space="preserve"> Методические рекомендации к учебникам математики для 10-11 классов, журнал «Математика в школе» №1-2005год</w:t>
      </w:r>
      <w:r w:rsidRPr="005D60BD">
        <w:rPr>
          <w:sz w:val="28"/>
          <w:lang w:val="ru-RU"/>
        </w:rPr>
        <w:br/>
      </w:r>
      <w:bookmarkStart w:id="10" w:name="d8728230-5928-44d5-8479-c071b6ca96aa"/>
      <w:bookmarkEnd w:id="10"/>
      <w:r w:rsidRPr="005D60BD">
        <w:rPr>
          <w:rFonts w:ascii="Times New Roman" w:hAnsi="Times New Roman"/>
          <w:color w:val="000000"/>
          <w:sz w:val="28"/>
          <w:lang w:val="ru-RU"/>
        </w:rPr>
        <w:t>‌​</w:t>
      </w:r>
    </w:p>
    <w:p w:rsidR="00D66387" w:rsidRPr="005D60BD" w:rsidRDefault="00D66387">
      <w:pPr>
        <w:spacing w:after="0"/>
        <w:ind w:left="120"/>
        <w:rPr>
          <w:lang w:val="ru-RU"/>
        </w:rPr>
      </w:pPr>
    </w:p>
    <w:p w:rsidR="00D66387" w:rsidRPr="005D60BD" w:rsidRDefault="00EF29DD">
      <w:pPr>
        <w:spacing w:after="0" w:line="480" w:lineRule="auto"/>
        <w:ind w:left="120"/>
        <w:rPr>
          <w:lang w:val="ru-RU"/>
        </w:rPr>
      </w:pPr>
      <w:r w:rsidRPr="005D60B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66387" w:rsidRPr="005D60BD" w:rsidRDefault="00EF29DD">
      <w:pPr>
        <w:spacing w:after="0" w:line="480" w:lineRule="auto"/>
        <w:ind w:left="120"/>
        <w:rPr>
          <w:lang w:val="ru-RU"/>
        </w:rPr>
      </w:pPr>
      <w:r w:rsidRPr="005D60BD">
        <w:rPr>
          <w:rFonts w:ascii="Times New Roman" w:hAnsi="Times New Roman"/>
          <w:color w:val="000000"/>
          <w:sz w:val="28"/>
          <w:lang w:val="ru-RU"/>
        </w:rPr>
        <w:t>​</w:t>
      </w:r>
      <w:r w:rsidRPr="005D60BD"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</w:rPr>
        <w:t>http</w:t>
      </w:r>
      <w:r w:rsidRPr="005D60B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60B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</w:t>
      </w:r>
      <w:proofErr w:type="spellEnd"/>
      <w:r w:rsidRPr="005D60B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gov</w:t>
      </w:r>
      <w:proofErr w:type="spellEnd"/>
      <w:r w:rsidRPr="005D60B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5D60BD">
        <w:rPr>
          <w:rFonts w:ascii="Times New Roman" w:hAnsi="Times New Roman"/>
          <w:color w:val="000000"/>
          <w:sz w:val="28"/>
          <w:lang w:val="ru-RU"/>
        </w:rPr>
        <w:t xml:space="preserve"> Сайт Министерства образования РФ.</w:t>
      </w:r>
      <w:r w:rsidRPr="005D60BD">
        <w:rPr>
          <w:sz w:val="28"/>
          <w:lang w:val="ru-RU"/>
        </w:rPr>
        <w:br/>
      </w:r>
      <w:r w:rsidRPr="005D60B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D60B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5D60B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intellecctntre</w:t>
      </w:r>
      <w:proofErr w:type="spellEnd"/>
      <w:r w:rsidRPr="005D60B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5D60BD">
        <w:rPr>
          <w:rFonts w:ascii="Times New Roman" w:hAnsi="Times New Roman"/>
          <w:color w:val="000000"/>
          <w:sz w:val="28"/>
          <w:lang w:val="ru-RU"/>
        </w:rPr>
        <w:t xml:space="preserve"> сайт издательства «Интеллект - Центр» содержит учебно-тренировочные материалы для подготовки к ЕГЭ по математике, сборники тестовых заданий.</w:t>
      </w:r>
      <w:r w:rsidRPr="005D60BD">
        <w:rPr>
          <w:sz w:val="28"/>
          <w:lang w:val="ru-RU"/>
        </w:rPr>
        <w:br/>
      </w:r>
      <w:r w:rsidRPr="005D60B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5D60BD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ege</w:t>
      </w:r>
      <w:proofErr w:type="spellEnd"/>
      <w:r w:rsidRPr="005D60B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sdamgia</w:t>
      </w:r>
      <w:proofErr w:type="spellEnd"/>
      <w:r w:rsidRPr="005D60B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5D60BD">
        <w:rPr>
          <w:rFonts w:ascii="Times New Roman" w:hAnsi="Times New Roman"/>
          <w:color w:val="000000"/>
          <w:sz w:val="28"/>
          <w:lang w:val="ru-RU"/>
        </w:rPr>
        <w:t>/ для подготовки к ЕГЭ и ОГЭ</w:t>
      </w:r>
      <w:r w:rsidRPr="005D60BD">
        <w:rPr>
          <w:sz w:val="28"/>
          <w:lang w:val="ru-RU"/>
        </w:rPr>
        <w:br/>
      </w:r>
      <w:r w:rsidRPr="005D60B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5D60BD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fipi</w:t>
      </w:r>
      <w:proofErr w:type="spellEnd"/>
      <w:r w:rsidRPr="005D60B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5D60BD">
        <w:rPr>
          <w:rFonts w:ascii="Times New Roman" w:hAnsi="Times New Roman"/>
          <w:color w:val="000000"/>
          <w:sz w:val="28"/>
          <w:lang w:val="ru-RU"/>
        </w:rPr>
        <w:t>/</w:t>
      </w:r>
      <w:r w:rsidRPr="005D60BD">
        <w:rPr>
          <w:sz w:val="28"/>
          <w:lang w:val="ru-RU"/>
        </w:rPr>
        <w:br/>
      </w:r>
      <w:bookmarkStart w:id="11" w:name="c1c519a7-0172-427c-b1b9-8c5ea50a5861"/>
      <w:bookmarkEnd w:id="11"/>
      <w:r w:rsidRPr="005D60BD">
        <w:rPr>
          <w:rFonts w:ascii="Times New Roman" w:hAnsi="Times New Roman"/>
          <w:color w:val="333333"/>
          <w:sz w:val="28"/>
          <w:lang w:val="ru-RU"/>
        </w:rPr>
        <w:t>‌</w:t>
      </w:r>
      <w:r w:rsidRPr="005D60BD">
        <w:rPr>
          <w:rFonts w:ascii="Times New Roman" w:hAnsi="Times New Roman"/>
          <w:color w:val="000000"/>
          <w:sz w:val="28"/>
          <w:lang w:val="ru-RU"/>
        </w:rPr>
        <w:t>​</w:t>
      </w:r>
      <w:bookmarkStart w:id="12" w:name="_GoBack"/>
      <w:bookmarkEnd w:id="7"/>
      <w:bookmarkEnd w:id="12"/>
    </w:p>
    <w:sectPr w:rsidR="00D66387" w:rsidRPr="005D60BD" w:rsidSect="00D6638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66387"/>
    <w:rsid w:val="005D60BD"/>
    <w:rsid w:val="007635EE"/>
    <w:rsid w:val="00866007"/>
    <w:rsid w:val="00A95018"/>
    <w:rsid w:val="00C010A1"/>
    <w:rsid w:val="00C23354"/>
    <w:rsid w:val="00D66387"/>
    <w:rsid w:val="00EC58D5"/>
    <w:rsid w:val="00EF2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6638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663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C010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010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47</Pages>
  <Words>8374</Words>
  <Characters>47733</Characters>
  <Application>Microsoft Office Word</Application>
  <DocSecurity>0</DocSecurity>
  <Lines>397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55996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9</cp:revision>
  <cp:lastPrinted>2023-09-24T16:33:00Z</cp:lastPrinted>
  <dcterms:created xsi:type="dcterms:W3CDTF">2023-08-23T15:02:00Z</dcterms:created>
  <dcterms:modified xsi:type="dcterms:W3CDTF">2023-09-25T15:55:00Z</dcterms:modified>
</cp:coreProperties>
</file>